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D6" w:rsidRPr="00DE18D6" w:rsidRDefault="00DE18D6" w:rsidP="00DE18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fldChar w:fldCharType="begin"/>
      </w: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instrText xml:space="preserve"> HYPERLINK "http://www.arsenal67.ru/nashi-produkti/dozor-k.html" </w:instrText>
      </w: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fldChar w:fldCharType="separate"/>
      </w:r>
      <w:r w:rsidRPr="00DE18D6">
        <w:rPr>
          <w:rFonts w:eastAsia="Times New Roman" w:cstheme="minorHAnsi"/>
          <w:b/>
          <w:bCs/>
          <w:color w:val="474747"/>
          <w:kern w:val="36"/>
          <w:sz w:val="24"/>
          <w:szCs w:val="24"/>
          <w:bdr w:val="none" w:sz="0" w:space="0" w:color="auto" w:frame="1"/>
          <w:lang w:eastAsia="ru-RU"/>
        </w:rPr>
        <w:t>Дозор-К - АПК автоматической фотовидеофиксации</w:t>
      </w: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fldChar w:fldCharType="end"/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0" cy="1647825"/>
            <wp:effectExtent l="0" t="0" r="0" b="9525"/>
            <wp:docPr id="8" name="Рисунок 8" descr="Аппаратно-программный комплекс автоматической фотовидеофиксации Дозор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аратно-программный комплекс автоматической фотовидеофиксации Дозор-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8D6">
        <w:rPr>
          <w:rFonts w:eastAsia="Times New Roman" w:cstheme="minorHAnsi"/>
          <w:b/>
          <w:bCs/>
          <w:color w:val="474747"/>
          <w:sz w:val="24"/>
          <w:szCs w:val="24"/>
          <w:lang w:eastAsia="ru-RU"/>
        </w:rPr>
        <w:t>«Дозор-К» - Аппаратно-программный комплекс автоматической фотовидеофиксации (№67234-17 в Госреестре СИ)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Аппаратно-программный комплекс автоматической фотовидеофиксации «Дозор-К» (№ 67234-17 в Госреестре средств измерений) предназначен для круглосуточной автоматической фотовидеофиксации прохождения ТС через зоны контроля, распознавания ГРЗ, определения параметров транспортных средств и параметров транспортного потока, а также автоматической фотофиксации нарушения правил дорожного движения.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b/>
          <w:bCs/>
          <w:color w:val="474747"/>
          <w:sz w:val="24"/>
          <w:szCs w:val="24"/>
          <w:lang w:eastAsia="ru-RU"/>
        </w:rPr>
        <w:t>Функции АПК «Дозор-К»:</w:t>
      </w: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Комплекс «Дозор-К» выполняет следующие функции: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непрерывная запись видеоизображения с зон контроля;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доступ к видеоизображению в режиме реального времени;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распознавание ГРЗ;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вычисление скорости ТС, проходящего зону контроля (функция «Скорость»);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контроль транспортного потока, с фотофиксацией всех ТС с распознанным ГРЗ в базе данных комплекса (функция «Поток»);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анализ на основе изображения режима работы светофора, дорожных знаков, разметки, а также использование виртуальной разметки и зон. (функция «Видеоана</w:t>
      </w:r>
      <w:bookmarkStart w:id="0" w:name="_GoBack"/>
      <w:bookmarkEnd w:id="0"/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литики»);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вычисление средней скорости движения ТС на контролируемом участке, на основании данных о расстоянии контролируемого участка и интервала времени, за который ТС осуществило перемещение из зоны контроля одного комплекса в зону контроля другого комплекса;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возможность выявления ТС, находящихся в базах розыска;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автоматическая синхронизация даты и времени с сервером точного времени;</w:t>
      </w:r>
    </w:p>
    <w:p w:rsidR="00DE18D6" w:rsidRPr="00DE18D6" w:rsidRDefault="00DE18D6" w:rsidP="00DE18D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автоматическое определение географических координат с помощью встроенного модуля навигации ГЛОНАСС.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Комплекс обеспечивает фотофиксацию фактов административных нарушений водителями ТС, с сохранением материалов фотофиксации в соответствии с требованиями п.п.6.5.1 – 6.5.6 ГОСТ Р 57144-2016: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превышение установленной скорости движения ТС на величину более 20, но не более 40 километров в час (ст. 12.9. ч.2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превышение установленной скорости движения ТС на величину более 40, но не более 60 километров в час (ст. 12.9. ч.3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превышение установленной скорости движения ТС на величину более 60, но не более 80 километров в час (ст. 12.9. ч.4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превышение установленной скорости движения ТС на величину более 80 километров в час (ст. 12.9. ч.5 КоАП).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нарушение правил проезда железнодорожных переездов (ст. 12.10. ч.1 и ч.2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проезд на запрещающий сигнал светофора (ст. 12.12. ч.1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невыполнение требования об остановке перед стоп-линией (ст. 12.12. ч.2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нарушение правил расположения ТС на проезжей части дороги, встречного разъезда, а также движение по обочинам. (ст. 12.15. ч.1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движение по велосипедным или пешеходным дорожкам либо тротуарам (ст. 12.15. ч.2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выезд на полосу, предназначенную для встречного движения, либо на трамвайные пути встречного направления (ст.12.15. ч.4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несоблюдение требований, предписанных дорожными знаками или разметкой проезжей части дороги (ст.12.16.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движение во встречном направлении по дороге с односторонним движением (ст.12.16. ч.3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невыполнение требования ПДД РФ уступить дорогу пешеходам на пешеходном переходе (ст.12.18 КоАП);</w:t>
      </w:r>
    </w:p>
    <w:p w:rsidR="00DE18D6" w:rsidRPr="00DE18D6" w:rsidRDefault="00DE18D6" w:rsidP="00DE18D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нарушение правил остановки или стоянки ТС (ст. 12.19 КоАП).</w:t>
      </w:r>
    </w:p>
    <w:p w:rsid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b/>
          <w:bCs/>
          <w:color w:val="474747"/>
          <w:sz w:val="24"/>
          <w:szCs w:val="24"/>
          <w:lang w:eastAsia="ru-RU"/>
        </w:rPr>
        <w:t>Конструктивные особенности: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Основные элементы комплекса: блок управления, видеокамеры, ИК-прожекторы, средства защиты и сигнализация. Блок управления исполнен в виде антивандального, влагозащищенного металлического шкафа с антикоррозийным покрытием, устанавливаемого на опорах.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Комплекс имеет два варианта исполнения: Дозор-К «Рубеж» и Дозор-К «Гольфстрим».</w:t>
      </w:r>
    </w:p>
    <w:p w:rsidR="00DE18D6" w:rsidRPr="00DE18D6" w:rsidRDefault="00DE18D6" w:rsidP="00DE18D6">
      <w:pPr>
        <w:spacing w:after="0" w:line="240" w:lineRule="auto"/>
        <w:ind w:firstLine="360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E18D6" w:rsidRPr="00DE18D6" w:rsidRDefault="00DE18D6" w:rsidP="00DE18D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</w:t>
      </w:r>
      <w:r w:rsidRPr="00DE18D6">
        <w:rPr>
          <w:rFonts w:eastAsia="Times New Roman" w:cstheme="minorHAnsi"/>
          <w:b/>
          <w:bCs/>
          <w:color w:val="474747"/>
          <w:sz w:val="24"/>
          <w:szCs w:val="24"/>
          <w:lang w:eastAsia="ru-RU"/>
        </w:rPr>
        <w:t>Система оптического распознавания автомобильных номеров «Дозор-К»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Аппаратно-программный комплекс автоматической фотовидеофиксации «Дозор-К» обеспечивает передачу информации в «Систему оптического распознавания автомобильных номеров «Дозор-К» в режиме реального времени.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Система оптического распознавания автомобильных номеров «Дозор-К» предназначена для выполнения следующих задач: улучшение качества контроля за соблюдением правил дорожного движения водителями транспортных средств, увеличение процента распознаваемости государственных регистрационных знаков транспортных средств и повышение уровня безопасности дорожного движения на контролируемых участках дорог.</w:t>
      </w:r>
    </w:p>
    <w:p w:rsidR="00DE18D6" w:rsidRPr="00DE18D6" w:rsidRDefault="00DE18D6" w:rsidP="00DE18D6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Основные функции «Системы оптического распознавания автомобильных номеров «Дозор-К»: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получение данных и их обработка;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идентификация и фиксация фотоизображений автотранспортных средств в поступающем видеопотоке с дорожных ILI-камер в режиме реального времени;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распознавание государственных регистрационных знаков транспортных средств на </w:t>
      </w:r>
      <w:proofErr w:type="spellStart"/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фотовидеоматериалах</w:t>
      </w:r>
      <w:proofErr w:type="spellEnd"/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, полученных из видеопотока ILI-камер в режиме реального времени;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идентификация государственных регистрационных знаков автотранспортных средств на материалах </w:t>
      </w:r>
      <w:proofErr w:type="spellStart"/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фотовидеосъёмки</w:t>
      </w:r>
      <w:proofErr w:type="spellEnd"/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, хранящихся в базе данных и полученных от имеющихся специальных технических средств фотовидеофиксации, работающих в автоматическом режиме;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корректировка распознанной информации, полученной от специальных комплексов фотовидеофиксации;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исключение ошибок, связанных с «человеческим фактором» при обработке фото- и видеоматериалов;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снижение затрат на мероприятия по первичной обработке информации;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уменьшение времени реакции на предотвращение террористической опасности и мероприятий по розыску транспортных средств;</w:t>
      </w:r>
    </w:p>
    <w:p w:rsidR="00DE18D6" w:rsidRPr="00DE18D6" w:rsidRDefault="00DE18D6" w:rsidP="00DE18D6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18D6">
        <w:rPr>
          <w:rFonts w:eastAsia="Times New Roman" w:cstheme="minorHAnsi"/>
          <w:color w:val="000000"/>
          <w:sz w:val="24"/>
          <w:szCs w:val="24"/>
          <w:lang w:eastAsia="ru-RU"/>
        </w:rPr>
        <w:t>увеличение коэффициента безопасности дорожного движения.</w:t>
      </w:r>
    </w:p>
    <w:p w:rsidR="004E305B" w:rsidRPr="00DE18D6" w:rsidRDefault="004E305B">
      <w:pPr>
        <w:rPr>
          <w:rFonts w:cstheme="minorHAnsi"/>
          <w:sz w:val="24"/>
          <w:szCs w:val="24"/>
        </w:rPr>
      </w:pPr>
    </w:p>
    <w:sectPr w:rsidR="004E305B" w:rsidRPr="00DE18D6" w:rsidSect="00DE1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8E9"/>
    <w:multiLevelType w:val="multilevel"/>
    <w:tmpl w:val="3DA4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53506"/>
    <w:multiLevelType w:val="multilevel"/>
    <w:tmpl w:val="B8C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2D7AE7"/>
    <w:multiLevelType w:val="multilevel"/>
    <w:tmpl w:val="94F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A"/>
    <w:rsid w:val="004E305B"/>
    <w:rsid w:val="00674CFA"/>
    <w:rsid w:val="00772E92"/>
    <w:rsid w:val="00D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FCA87-8509-437E-8A4D-A612298C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1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1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2024-02-08T08:37:00Z</dcterms:created>
  <dcterms:modified xsi:type="dcterms:W3CDTF">2024-02-08T10:40:00Z</dcterms:modified>
</cp:coreProperties>
</file>